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真题卷第3套(2026-06)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近年来，中国无人机(drone) 产业蓬勃发展，出口量跃升为全球第一。中国的无人机以出色的稳 定性、高清 (high-definition)拍摄能力和便捷的操作，受到全球消费者的喜爱，在民用领域得到广泛应用。无人机已被国家纳入战略性新兴产业，逐步成为能满足多种场景需求的智能助手。在农村，无人机可精准识别农作物病虫害，高效喷洒农药。在城市，无人机可快速运送生鲜食品。在不久的将来， 无人机能够在更多领域实现其独特价值，为经济社会发展注入新动能。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https://english-exam.lazynote.cn/cet6/paper/2026-06-3/part-iv/?f=w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英语六级2026年6月第3套汉译英（段落翻译）真题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来源：https://english-exam.lazynote.cn/cet6/paper/2026-06-3/part-iv/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