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真题卷第3套(2025-12)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节俭 (frugality) 是中华民族的传统美德。在中国古代，生产力低下，先人们深知劳动成果来之不易，因而秉持节俭的理念。到了物质极大丰富的今天，中国人民依然坚持节俭的生活方式，体现了理性消费的生活理念和对劳动的尊重。近年来，中国政府持续加强节约型社会的建设，倡导"光盘行动"，减少食物浪费，提倡简约低碳的生活方式，推进资源循环利用，反对过度消费。节约型社会的建设有力地推动了中国经济的高质量发展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https://english-exam.lazynote.cn/cet6/paper/2025-12-3/part-iv/?f=w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英语六级2025年12月第3套汉译英（段落翻译）真题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来源：https://english-exam.lazynote.cn/cet6/paper/2025-12-3/part-iv/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