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真题卷第2套(2023-06)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随着中国经济的快速发展和人们生活水平的稳步提高,城市居民对环境和生活品质的要求越来越高。中国地方政府更加注重公共设施的建设和改进,以更好地满足人们的需求。通过兴建新的广场、公园和公共绿地或对原有公共场地重新加以规划改造,许多城市为市民提供了更多休闲和社交的场所。 如今,政府出资购置的健身器械和铺设的健身步道在不少城市随处可见,既明显改善了市民户外活动的条件,又使城市更加美丽。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https://english-exam.lazynote.cn/cet6/paper/2023-06-2/part-iv/?f=w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英语六级2023年6月第2套汉译英（段落翻译）真题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来源：https://english-exam.lazynote.cn/cet6/paper/2023-06-2/part-iv/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