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American colleges and universities are using 64 percent less coal than they did a decade ago, burning 700,000 tons last year, down from 2 million tons in 2008, the U.S. Energy Information Administration (EIA) said in a report </w:t>
      </w:r>
      <w:r>
        <w:rPr>
          <w:b/>
          <w:bCs/>
        </w:rPr>
        <w:t xml:space="preserve"> __26__ </w:t>
      </w:r>
      <w:r>
        <w:t xml:space="preserve"> yesterday.</w:t>
      </w:r>
    </w:p>
    <w:p>
      <w:pPr>
        <w:spacing w:after="120"/>
        <w:ind w:firstLine="480"/>
        <w:jc w:val="both"/>
      </w:pPr>
      <w:r>
        <w:t xml:space="preserve">All 57 schools that were burning coal in 2008 are using less now, and 20 have </w:t>
      </w:r>
      <w:r>
        <w:rPr>
          <w:b/>
          <w:bCs/>
        </w:rPr>
        <w:t xml:space="preserve"> __27__ </w:t>
      </w:r>
      <w:r>
        <w:t xml:space="preserve"> coal completely, EIA found.</w:t>
      </w:r>
    </w:p>
    <w:p>
      <w:pPr>
        <w:spacing w:after="120"/>
        <w:ind w:firstLine="480"/>
        <w:jc w:val="both"/>
      </w:pPr>
      <w:r>
        <w:t xml:space="preserve">Most universities have turned to natural gas as a </w:t>
      </w:r>
      <w:r>
        <w:rPr>
          <w:b/>
          <w:bCs/>
        </w:rPr>
        <w:t xml:space="preserve"> __28__ </w:t>
      </w:r>
      <w:r>
        <w:t xml:space="preserve"> , with state funding backing the fuel switch.</w:t>
      </w:r>
    </w:p>
    <w:p>
      <w:pPr>
        <w:spacing w:after="120"/>
        <w:ind w:firstLine="480"/>
        <w:jc w:val="both"/>
      </w:pPr>
      <w:r>
        <w:t xml:space="preserve">While academic institutions use less than 0.1 percent of U.S. coal burned for power, campus coal use has a history dating back to the 1800s when </w:t>
      </w:r>
      <w:r>
        <w:rPr>
          <w:b/>
          <w:bCs/>
        </w:rPr>
        <w:t xml:space="preserve"> __29__ </w:t>
      </w:r>
      <w:r>
        <w:t xml:space="preserve"> to power was scarce.</w:t>
      </w:r>
    </w:p>
    <w:p>
      <w:pPr>
        <w:spacing w:after="120"/>
        <w:ind w:firstLine="480"/>
        <w:jc w:val="both"/>
      </w:pPr>
      <w:r>
        <w:t xml:space="preserve">Many universities still operate their own power plants. The Public Utility Regulatory Policies Act of 1978 encouraged more electricity generation by allowing institutions to sell </w:t>
      </w:r>
      <w:r>
        <w:rPr>
          <w:b/>
          <w:bCs/>
        </w:rPr>
        <w:t xml:space="preserve"> __30__ </w:t>
      </w:r>
      <w:r>
        <w:t xml:space="preserve"> power to utilities.</w:t>
      </w:r>
    </w:p>
    <w:p>
      <w:pPr>
        <w:spacing w:after="120"/>
        <w:ind w:firstLine="480"/>
        <w:jc w:val="both"/>
      </w:pPr>
      <w:r>
        <w:t xml:space="preserve">But EIA noted many coal-fired universities have signed onto the American College and University Presidents Climate Commitment, which was launched in 2007.</w:t>
      </w:r>
    </w:p>
    <w:p>
      <w:pPr>
        <w:spacing w:after="120"/>
        <w:ind w:firstLine="480"/>
        <w:jc w:val="both"/>
      </w:pPr>
      <w:r>
        <w:t xml:space="preserve">About 665 schools are part of the program, which aims to </w:t>
      </w:r>
      <w:r>
        <w:rPr>
          <w:b/>
          <w:bCs/>
        </w:rPr>
        <w:t xml:space="preserve"> __31__ </w:t>
      </w:r>
      <w:r>
        <w:t xml:space="preserve"> greenhouse gas emissions. Thirty percent of the participants have pledged to be carbon </w:t>
      </w:r>
      <w:r>
        <w:rPr>
          <w:b/>
          <w:bCs/>
        </w:rPr>
        <w:t xml:space="preserve"> __32__ </w:t>
      </w:r>
      <w:r>
        <w:t xml:space="preserve"> within 20 years.</w:t>
      </w:r>
    </w:p>
    <w:p>
      <w:pPr>
        <w:spacing w:after="120"/>
        <w:ind w:firstLine="480"/>
        <w:jc w:val="both"/>
      </w:pPr>
      <w:r>
        <w:t xml:space="preserve">The Sierra Club's Beyond Coal campaign, which also leads campaigns for universities to withdraw their </w:t>
      </w:r>
      <w:r>
        <w:rPr>
          <w:b/>
          <w:bCs/>
        </w:rPr>
        <w:t xml:space="preserve"> __33__ </w:t>
      </w:r>
      <w:r>
        <w:t xml:space="preserve"> in coal and other fossil fuels, lists 22 schools that have pledged to move "beyond coal," including Clemson University, Indiana University, Ohio University, Penn State University, the University of Louisville and the University of Tennessee, Knoxville.</w:t>
      </w:r>
    </w:p>
    <w:p>
      <w:pPr>
        <w:spacing w:after="120"/>
        <w:ind w:firstLine="480"/>
        <w:jc w:val="both"/>
      </w:pPr>
      <w:r>
        <w:t xml:space="preserve">The largest coal use </w:t>
      </w:r>
      <w:r>
        <w:rPr>
          <w:b/>
          <w:bCs/>
        </w:rPr>
        <w:t xml:space="preserve"> __34__ </w:t>
      </w:r>
      <w:r>
        <w:t xml:space="preserve"> at colleges were in Michigan, Missouri, Tennessee and Indiana. Indiana's universities alone cut coal </w:t>
      </w:r>
      <w:r>
        <w:rPr>
          <w:b/>
          <w:bCs/>
        </w:rPr>
        <w:t xml:space="preserve"> __35__ </w:t>
      </w:r>
      <w:r>
        <w:t xml:space="preserve"> by 81 percent between 2008 and 2015.</w:t>
      </w:r>
    </w:p>
    <w:p>
      <w:pPr>
        <w:spacing w:after="120"/>
        <w:ind w:firstLine="480"/>
        <w:jc w:val="both"/>
      </w:pPr>
      <w:r>
        <w:t xml:space="preserve">During the same period, Michigan made an 80 percent cut and Tennessee cut back by 94 percent at state institutions.</w:t>
      </w:r>
    </w:p>
    <w:p>
      <w:pPr>
        <w:spacing w:before="80"/>
      </w:pPr>
    </w:p>
    <w:p>
      <w:pPr>
        <w:spacing w:after="20"/>
        <w:ind w:left="360"/>
      </w:pPr>
      <w:r>
        <w:t xml:space="preserve">A) </w:t>
      </w:r>
      <w:r>
        <w:t xml:space="preserve">abandoned</w:t>
      </w:r>
    </w:p>
    <w:p>
      <w:pPr>
        <w:spacing w:after="20"/>
        <w:ind w:left="360"/>
      </w:pPr>
      <w:r>
        <w:t xml:space="preserve">B) </w:t>
      </w:r>
      <w:r>
        <w:t xml:space="preserve">access</w:t>
      </w:r>
    </w:p>
    <w:p>
      <w:pPr>
        <w:spacing w:after="20"/>
        <w:ind w:left="360"/>
      </w:pPr>
      <w:r>
        <w:t xml:space="preserve">C) </w:t>
      </w:r>
      <w:r>
        <w:t xml:space="preserve">consumption</w:t>
      </w:r>
    </w:p>
    <w:p>
      <w:pPr>
        <w:spacing w:after="20"/>
        <w:ind w:left="360"/>
      </w:pPr>
      <w:r>
        <w:t xml:space="preserve">D) </w:t>
      </w:r>
      <w:r>
        <w:t xml:space="preserve">contrive</w:t>
      </w:r>
    </w:p>
    <w:p>
      <w:pPr>
        <w:spacing w:after="20"/>
        <w:ind w:left="360"/>
      </w:pPr>
      <w:r>
        <w:t xml:space="preserve">E) </w:t>
      </w:r>
      <w:r>
        <w:t xml:space="preserve">duplications</w:t>
      </w:r>
    </w:p>
    <w:p>
      <w:pPr>
        <w:spacing w:after="20"/>
        <w:ind w:left="360"/>
      </w:pPr>
      <w:r>
        <w:t xml:space="preserve">F) </w:t>
      </w:r>
      <w:r>
        <w:t xml:space="preserve">investments</w:t>
      </w:r>
    </w:p>
    <w:p>
      <w:pPr>
        <w:spacing w:after="20"/>
        <w:ind w:left="360"/>
      </w:pPr>
      <w:r>
        <w:t xml:space="preserve">G) </w:t>
      </w:r>
      <w:r>
        <w:t xml:space="preserve">mobilized</w:t>
      </w:r>
    </w:p>
    <w:p>
      <w:pPr>
        <w:spacing w:after="20"/>
        <w:ind w:left="360"/>
      </w:pPr>
      <w:r>
        <w:t xml:space="preserve">H) </w:t>
      </w:r>
      <w:r>
        <w:t xml:space="preserve">negligent</w:t>
      </w:r>
    </w:p>
    <w:p>
      <w:pPr>
        <w:spacing w:after="20"/>
        <w:ind w:left="360"/>
      </w:pPr>
      <w:r>
        <w:t xml:space="preserve">I) </w:t>
      </w:r>
      <w:r>
        <w:t xml:space="preserve">neutral</w:t>
      </w:r>
    </w:p>
    <w:p>
      <w:pPr>
        <w:spacing w:after="20"/>
        <w:ind w:left="360"/>
      </w:pPr>
      <w:r>
        <w:t xml:space="preserve">J) </w:t>
      </w:r>
      <w:r>
        <w:t xml:space="preserve">reductions</w:t>
      </w:r>
    </w:p>
    <w:p>
      <w:pPr>
        <w:spacing w:after="20"/>
        <w:ind w:left="360"/>
      </w:pPr>
      <w:r>
        <w:t xml:space="preserve">K) </w:t>
      </w:r>
      <w:r>
        <w:t xml:space="preserve">released</w:t>
      </w:r>
    </w:p>
    <w:p>
      <w:pPr>
        <w:spacing w:after="20"/>
        <w:ind w:left="360"/>
      </w:pPr>
      <w:r>
        <w:t xml:space="preserve">L) </w:t>
      </w:r>
      <w:r>
        <w:t xml:space="preserve">replacement</w:t>
      </w:r>
    </w:p>
    <w:p>
      <w:pPr>
        <w:spacing w:after="20"/>
        <w:ind w:left="360"/>
      </w:pPr>
      <w:r>
        <w:t xml:space="preserve">M) </w:t>
      </w:r>
      <w:r>
        <w:t xml:space="preserve">slash</w:t>
      </w:r>
    </w:p>
    <w:p>
      <w:pPr>
        <w:spacing w:after="20"/>
        <w:ind w:left="360"/>
      </w:pPr>
      <w:r>
        <w:t xml:space="preserve">N) </w:t>
      </w:r>
      <w:r>
        <w:t xml:space="preserve">surplus</w:t>
      </w:r>
    </w:p>
    <w:p>
      <w:pPr>
        <w:spacing w:after="20"/>
        <w:ind w:left="360"/>
      </w:pPr>
      <w:r>
        <w:t xml:space="preserve">O) </w:t>
      </w:r>
      <w:r>
        <w:t xml:space="preserve">void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英语六级2022年12月第3套完形填空（选词填空）真题</dc:title>
  <dc:creator>懒笔记 (english-exam.lazynote.cn)</dc:creator>
  <cp:keywords>英语真题, 历年真题, 懒笔记, english-exam.lazynote.cn</cp:keywords>
  <dc:description>来源：https://english-exam.lazynote.cn/cet6/paper/2022-12-3/part3-section-a/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