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真题卷第3套(2022-09) • 六级</w:t>
      </w:r>
    </w:p>
    <w:p>
      <w:pPr>
        <w:spacing w:after="200"/>
        <w:jc w:val="center"/>
      </w:pPr>
      <w:r>
        <w:rPr>
          <w:color w:val="555555"/>
        </w:rPr>
        <w:t xml:space="preserve">Part I</w:t>
      </w:r>
    </w:p>
    <w:p>
      <w:pPr>
        <w:spacing w:after="80"/>
      </w:pPr>
      <w:r>
        <w:t xml:space="preserve">Directions: For this part, you  are  allowed  30  minutes  to  write  an  essay  that  begins  with  the sen tence “It is now widely accepted that mutual trust and openness is the key to promoting cooperation.”  You  can  make  comments,cite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英语六级2022年9月第3套写作真题</dc:title>
  <dc:creator>懒笔记 (english-exam.lazynote.cn)</dc:creator>
  <cp:keywords>英语真题, 历年真题, 懒笔记, english-exam.lazynote.cn</cp:keywords>
  <dc:description>来源：https://english-exam.lazynote.cn/cet6/paper/2022-09-3/part1/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