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真题卷第2套(2022-06) • 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Thinking kind thoughts about yourself and your loved ones can prove beneficial for your overall wellbeing, empirical evidence has shown. Researchers carried out an investigation to explore the </w:t>
      </w:r>
      <w:r>
        <w:rPr>
          <w:b/>
          <w:bCs/>
        </w:rPr>
        <w:t xml:space="preserve"> __26__ </w:t>
      </w:r>
      <w:r>
        <w:t xml:space="preserve"> between having kind thoughts and a person's psychological state.</w:t>
      </w:r>
    </w:p>
    <w:p>
      <w:pPr>
        <w:spacing w:after="120"/>
        <w:ind w:firstLine="480"/>
        <w:jc w:val="both"/>
      </w:pPr>
      <w:r>
        <w:t xml:space="preserve">For the study, five groups of participants were presented with a different set of audio instructions, some of which encouraged the participants to think </w:t>
      </w:r>
      <w:r>
        <w:rPr>
          <w:b/>
          <w:bCs/>
        </w:rPr>
        <w:t xml:space="preserve"> __27__ </w:t>
      </w:r>
      <w:r>
        <w:t xml:space="preserve"> about themselves and others which persuaded them to think in a self-critical manner. After listening to the audio instructions, the participants were asked to answer a series of questions. These included whether they felt agitated, how likely they were to show kindness to themselves and how </w:t>
      </w:r>
      <w:r>
        <w:rPr>
          <w:b/>
          <w:bCs/>
        </w:rPr>
        <w:t xml:space="preserve"> __28__ </w:t>
      </w:r>
      <w:r>
        <w:t xml:space="preserve"> they felt to other individuals.</w:t>
      </w:r>
    </w:p>
    <w:p>
      <w:pPr>
        <w:spacing w:after="120"/>
        <w:ind w:firstLine="480"/>
        <w:jc w:val="both"/>
      </w:pPr>
      <w:r>
        <w:t xml:space="preserve">The participants who were instructed to think kindly about themselves were more likely to exhibit a bodily response associated with being relaxed and feeling safe. Their heart rates also dropped, which is a healthy sign of a heart that can respond flexibly to situations. Yet, </w:t>
      </w:r>
      <w:r>
        <w:rPr>
          <w:b/>
          <w:bCs/>
        </w:rPr>
        <w:t xml:space="preserve"> __29__ </w:t>
      </w:r>
      <w:r>
        <w:t xml:space="preserve"> , those who listened to the critical audio clips were noted as having a higher heart rate and sweat response afterwards, both of which </w:t>
      </w:r>
      <w:r>
        <w:rPr>
          <w:b/>
          <w:bCs/>
        </w:rPr>
        <w:t xml:space="preserve"> __30__ </w:t>
      </w:r>
      <w:r>
        <w:t xml:space="preserve"> feelings of threat and distress.</w:t>
      </w:r>
    </w:p>
    <w:p>
      <w:pPr>
        <w:spacing w:after="120"/>
        <w:ind w:firstLine="480"/>
        <w:jc w:val="both"/>
      </w:pPr>
      <w:r>
        <w:t xml:space="preserve">Having the ability to switch off the body's natural threat response can </w:t>
      </w:r>
      <w:r>
        <w:rPr>
          <w:b/>
          <w:bCs/>
        </w:rPr>
        <w:t xml:space="preserve"> __31__ </w:t>
      </w:r>
      <w:r>
        <w:t xml:space="preserve"> a person's immune system. This, in turn, gives them a greater likelihood of recovering quickly from illness. These findings help us to further understand some of our clinical trials research findings, where we show that individuals with </w:t>
      </w:r>
      <w:r>
        <w:rPr>
          <w:b/>
          <w:bCs/>
        </w:rPr>
        <w:t xml:space="preserve"> __32__ </w:t>
      </w:r>
      <w:r>
        <w:t xml:space="preserve"> depression benefit particularly from self-awareness-based </w:t>
      </w:r>
      <w:r>
        <w:rPr>
          <w:b/>
          <w:bCs/>
        </w:rPr>
        <w:t xml:space="preserve"> __33__ </w:t>
      </w:r>
      <w:r>
        <w:t xml:space="preserve"> therapy. They essentially learn to become more sympathetic to themselves.</w:t>
      </w:r>
    </w:p>
    <w:p>
      <w:pPr>
        <w:spacing w:after="120"/>
        <w:ind w:firstLine="480"/>
        <w:jc w:val="both"/>
      </w:pPr>
      <w:r>
        <w:t xml:space="preserve">The sense is that for people </w:t>
      </w:r>
      <w:r>
        <w:rPr>
          <w:b/>
          <w:bCs/>
        </w:rPr>
        <w:t xml:space="preserve"> __34__ </w:t>
      </w:r>
      <w:r>
        <w:t xml:space="preserve"> to depression, meeting their negative thoughts and feelings with </w:t>
      </w:r>
      <w:r>
        <w:rPr>
          <w:b/>
          <w:bCs/>
        </w:rPr>
        <w:t xml:space="preserve"> __35__ </w:t>
      </w:r>
      <w:r>
        <w:t xml:space="preserve"> is a radically different way; that these thoughts are not facts. It introduces a different way of being and knowing that is quite transformative for many people.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adversely</w:t>
      </w:r>
    </w:p>
    <w:p>
      <w:pPr>
        <w:spacing w:after="20"/>
        <w:ind w:left="360"/>
      </w:pPr>
      <w:r>
        <w:t xml:space="preserve">B) </w:t>
      </w:r>
      <w:r>
        <w:t xml:space="preserve">amiably</w:t>
      </w:r>
    </w:p>
    <w:p>
      <w:pPr>
        <w:spacing w:after="20"/>
        <w:ind w:left="360"/>
      </w:pPr>
      <w:r>
        <w:t xml:space="preserve">C) </w:t>
      </w:r>
      <w:r>
        <w:t xml:space="preserve">boost</w:t>
      </w:r>
    </w:p>
    <w:p>
      <w:pPr>
        <w:spacing w:after="20"/>
        <w:ind w:left="360"/>
      </w:pPr>
      <w:r>
        <w:t xml:space="preserve">D) </w:t>
      </w:r>
      <w:r>
        <w:t xml:space="preserve">cognitive</w:t>
      </w:r>
    </w:p>
    <w:p>
      <w:pPr>
        <w:spacing w:after="20"/>
        <w:ind w:left="360"/>
      </w:pPr>
      <w:r>
        <w:t xml:space="preserve">E) </w:t>
      </w:r>
      <w:r>
        <w:t xml:space="preserve">compassion</w:t>
      </w:r>
    </w:p>
    <w:p>
      <w:pPr>
        <w:spacing w:after="20"/>
        <w:ind w:left="360"/>
      </w:pPr>
      <w:r>
        <w:t xml:space="preserve">F) </w:t>
      </w:r>
      <w:r>
        <w:t xml:space="preserve">connected</w:t>
      </w:r>
    </w:p>
    <w:p>
      <w:pPr>
        <w:spacing w:after="20"/>
        <w:ind w:left="360"/>
      </w:pPr>
      <w:r>
        <w:t xml:space="preserve">G) </w:t>
      </w:r>
      <w:r>
        <w:t xml:space="preserve">correlation</w:t>
      </w:r>
    </w:p>
    <w:p>
      <w:pPr>
        <w:spacing w:after="20"/>
        <w:ind w:left="360"/>
      </w:pPr>
      <w:r>
        <w:t xml:space="preserve">H) </w:t>
      </w:r>
      <w:r>
        <w:t xml:space="preserve">fascinated</w:t>
      </w:r>
    </w:p>
    <w:p>
      <w:pPr>
        <w:spacing w:after="20"/>
        <w:ind w:left="360"/>
      </w:pPr>
      <w:r>
        <w:t xml:space="preserve">I) </w:t>
      </w:r>
      <w:r>
        <w:t xml:space="preserve">indignantly</w:t>
      </w:r>
    </w:p>
    <w:p>
      <w:pPr>
        <w:spacing w:after="20"/>
        <w:ind w:left="360"/>
      </w:pPr>
      <w:r>
        <w:t xml:space="preserve">J) </w:t>
      </w:r>
      <w:r>
        <w:t xml:space="preserve">insulation</w:t>
      </w:r>
    </w:p>
    <w:p>
      <w:pPr>
        <w:spacing w:after="20"/>
        <w:ind w:left="360"/>
      </w:pPr>
      <w:r>
        <w:t xml:space="preserve">K) </w:t>
      </w:r>
      <w:r>
        <w:t xml:space="preserve">lavish</w:t>
      </w:r>
    </w:p>
    <w:p>
      <w:pPr>
        <w:spacing w:after="20"/>
        <w:ind w:left="360"/>
      </w:pPr>
      <w:r>
        <w:t xml:space="preserve">L) </w:t>
      </w:r>
      <w:r>
        <w:t xml:space="preserve">prone</w:t>
      </w:r>
    </w:p>
    <w:p>
      <w:pPr>
        <w:spacing w:after="20"/>
        <w:ind w:left="360"/>
      </w:pPr>
      <w:r>
        <w:t xml:space="preserve">M) </w:t>
      </w:r>
      <w:r>
        <w:t xml:space="preserve">recurrent</w:t>
      </w:r>
    </w:p>
    <w:p>
      <w:pPr>
        <w:spacing w:after="20"/>
        <w:ind w:left="360"/>
      </w:pPr>
      <w:r>
        <w:t xml:space="preserve">N) </w:t>
      </w:r>
      <w:r>
        <w:t xml:space="preserve">signify</w:t>
      </w:r>
    </w:p>
    <w:p>
      <w:pPr>
        <w:spacing w:after="20"/>
        <w:ind w:left="360"/>
      </w:pPr>
      <w:r>
        <w:t xml:space="preserve">O) </w:t>
      </w:r>
      <w:r>
        <w:t xml:space="preserve">surpass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https://english-exam.lazynote.cn/cet6/paper/2022-06-2/part3-section-a/?f=w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英语六级2022年6月第2套完形填空（选词填空）真题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来源：https://english-exam.lazynote.cn/cet6/paper/2022-06-2/part3-section-a/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