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真题卷第1套(2020-07) • 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The United Nations issued a report last week warning that humans are destroying nature at such a rate that life on Earth is at risk. When the report came out, it naturally </w:t>
      </w:r>
      <w:r>
        <w:rPr>
          <w:b/>
          <w:bCs/>
        </w:rPr>
        <w:t xml:space="preserve"> __26__ </w:t>
      </w:r>
      <w:r>
        <w:t xml:space="preserve"> headlines. But obviously it didn't hijack the news agenda in the manner of a major terrorist attack or </w:t>
      </w:r>
      <w:r>
        <w:rPr>
          <w:b/>
          <w:bCs/>
        </w:rPr>
        <w:t xml:space="preserve"> __27__ </w:t>
      </w:r>
      <w:r>
        <w:t xml:space="preserve"> of war.</w:t>
      </w:r>
    </w:p>
    <w:p>
      <w:pPr>
        <w:spacing w:after="120"/>
        <w:ind w:firstLine="480"/>
        <w:jc w:val="both"/>
      </w:pPr>
      <w:r>
        <w:t xml:space="preserve">The report from the Intergovernmental Science-Policy Platform on Biodiversity and Ecosystem Services (IPBES) is clear on what's at </w:t>
      </w:r>
      <w:r>
        <w:rPr>
          <w:b/>
          <w:bCs/>
        </w:rPr>
        <w:t xml:space="preserve"> __28__ </w:t>
      </w:r>
      <w:r>
        <w:t xml:space="preserve"> and what needs to change. IPBES chair Robert Watson says the " </w:t>
      </w:r>
      <w:r>
        <w:rPr>
          <w:b/>
          <w:bCs/>
        </w:rPr>
        <w:t xml:space="preserve"> __29__ </w:t>
      </w:r>
      <w:r>
        <w:t xml:space="preserve"> evidence" presents an "ominous(凶兆的) picture". "The health of ecosystems on which we and all other species depend is </w:t>
      </w:r>
      <w:r>
        <w:rPr>
          <w:b/>
          <w:bCs/>
        </w:rPr>
        <w:t xml:space="preserve"> __30__ </w:t>
      </w:r>
      <w:r>
        <w:t xml:space="preserve"> more rapidly than ever," Robert Watson said. "We are </w:t>
      </w:r>
      <w:r>
        <w:rPr>
          <w:b/>
          <w:bCs/>
        </w:rPr>
        <w:t xml:space="preserve"> __31__ </w:t>
      </w:r>
      <w:r>
        <w:t xml:space="preserve"> the very foundations of our economies, livelihoods, food security, health and quality of life worldwide." The report says it's not too late if we make "transformative change"—fundamental, system-wide reorganization—at every level from local to global, and we need to focus on how to make that happen.</w:t>
      </w:r>
    </w:p>
    <w:p>
      <w:pPr>
        <w:spacing w:after="120"/>
        <w:ind w:firstLine="480"/>
        <w:jc w:val="both"/>
      </w:pPr>
      <w:r>
        <w:t xml:space="preserve">First, don't indulge in despair, because despair leads to inertia and doing nothing means certain </w:t>
      </w:r>
      <w:r>
        <w:rPr>
          <w:b/>
          <w:bCs/>
        </w:rPr>
        <w:t xml:space="preserve"> __32__ </w:t>
      </w:r>
      <w:r>
        <w:t xml:space="preserve"> . Every action to save nature will improve our collective and personal futures and the only way to respond to a threat of this scale is with </w:t>
      </w:r>
      <w:r>
        <w:rPr>
          <w:b/>
          <w:bCs/>
        </w:rPr>
        <w:t xml:space="preserve"> __33__ </w:t>
      </w:r>
      <w:r>
        <w:t xml:space="preserve"> action rooted in headstrong optimism. Second, we need relentless focus, just like when paramedics(救护人员) arrive on a scene and use the concept of "triage(伤员鉴别分类)" to ensure the most </w:t>
      </w:r>
      <w:r>
        <w:rPr>
          <w:b/>
          <w:bCs/>
        </w:rPr>
        <w:t xml:space="preserve"> __34__ </w:t>
      </w:r>
      <w:r>
        <w:t xml:space="preserve"> cases get treated first. Saving the natural world needs that kind of thinking. We don't have the </w:t>
      </w:r>
      <w:r>
        <w:rPr>
          <w:b/>
          <w:bCs/>
        </w:rPr>
        <w:t xml:space="preserve"> __35__ </w:t>
      </w:r>
      <w:r>
        <w:t xml:space="preserve"> to do everything at once. We need to make hard choices.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capacity</w:t>
      </w:r>
    </w:p>
    <w:p>
      <w:pPr>
        <w:spacing w:after="20"/>
        <w:ind w:left="360"/>
      </w:pPr>
      <w:r>
        <w:t xml:space="preserve">B) </w:t>
      </w:r>
      <w:r>
        <w:t xml:space="preserve">declaration</w:t>
      </w:r>
    </w:p>
    <w:p>
      <w:pPr>
        <w:spacing w:after="20"/>
        <w:ind w:left="360"/>
      </w:pPr>
      <w:r>
        <w:t xml:space="preserve">C) </w:t>
      </w:r>
      <w:r>
        <w:t xml:space="preserve">deteriorating</w:t>
      </w:r>
    </w:p>
    <w:p>
      <w:pPr>
        <w:spacing w:after="20"/>
        <w:ind w:left="360"/>
      </w:pPr>
      <w:r>
        <w:t xml:space="preserve">D) </w:t>
      </w:r>
      <w:r>
        <w:t xml:space="preserve">determined</w:t>
      </w:r>
    </w:p>
    <w:p>
      <w:pPr>
        <w:spacing w:after="20"/>
        <w:ind w:left="360"/>
      </w:pPr>
      <w:r>
        <w:t xml:space="preserve">E) </w:t>
      </w:r>
      <w:r>
        <w:t xml:space="preserve">disaster</w:t>
      </w:r>
    </w:p>
    <w:p>
      <w:pPr>
        <w:spacing w:after="20"/>
        <w:ind w:left="360"/>
      </w:pPr>
      <w:r>
        <w:t xml:space="preserve">F) </w:t>
      </w:r>
      <w:r>
        <w:t xml:space="preserve">eroding</w:t>
      </w:r>
    </w:p>
    <w:p>
      <w:pPr>
        <w:spacing w:after="20"/>
        <w:ind w:left="360"/>
      </w:pPr>
      <w:r>
        <w:t xml:space="preserve">G) </w:t>
      </w:r>
      <w:r>
        <w:t xml:space="preserve">grabbed</w:t>
      </w:r>
    </w:p>
    <w:p>
      <w:pPr>
        <w:spacing w:after="20"/>
        <w:ind w:left="360"/>
      </w:pPr>
      <w:r>
        <w:t xml:space="preserve">H) </w:t>
      </w:r>
      <w:r>
        <w:t xml:space="preserve">inventory</w:t>
      </w:r>
    </w:p>
    <w:p>
      <w:pPr>
        <w:spacing w:after="20"/>
        <w:ind w:left="360"/>
      </w:pPr>
      <w:r>
        <w:t xml:space="preserve">I) </w:t>
      </w:r>
      <w:r>
        <w:t xml:space="preserve">Junction</w:t>
      </w:r>
    </w:p>
    <w:p>
      <w:pPr>
        <w:spacing w:after="20"/>
        <w:ind w:left="360"/>
      </w:pPr>
      <w:r>
        <w:t xml:space="preserve">J) </w:t>
      </w:r>
      <w:r>
        <w:t xml:space="preserve">Monotonous</w:t>
      </w:r>
    </w:p>
    <w:p>
      <w:pPr>
        <w:spacing w:after="20"/>
        <w:ind w:left="360"/>
      </w:pPr>
      <w:r>
        <w:t xml:space="preserve">K) </w:t>
      </w:r>
      <w:r>
        <w:t xml:space="preserve">overwhelming</w:t>
      </w:r>
    </w:p>
    <w:p>
      <w:pPr>
        <w:spacing w:after="20"/>
        <w:ind w:left="360"/>
      </w:pPr>
      <w:r>
        <w:t xml:space="preserve">L) </w:t>
      </w:r>
      <w:r>
        <w:t xml:space="preserve">stagnation</w:t>
      </w:r>
    </w:p>
    <w:p>
      <w:pPr>
        <w:spacing w:after="20"/>
        <w:ind w:left="360"/>
      </w:pPr>
      <w:r>
        <w:t xml:space="preserve">M) </w:t>
      </w:r>
      <w:r>
        <w:t xml:space="preserve">stake</w:t>
      </w:r>
    </w:p>
    <w:p>
      <w:pPr>
        <w:spacing w:after="20"/>
        <w:ind w:left="360"/>
      </w:pPr>
      <w:r>
        <w:t xml:space="preserve">N) </w:t>
      </w:r>
      <w:r>
        <w:t xml:space="preserve">stifled</w:t>
      </w:r>
    </w:p>
    <w:p>
      <w:pPr>
        <w:spacing w:after="20"/>
        <w:ind w:left="360"/>
      </w:pPr>
      <w:r>
        <w:t xml:space="preserve">O) </w:t>
      </w:r>
      <w:r>
        <w:t xml:space="preserve">urgent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https://english-exam.lazynote.cn/cet6/paper/2020-07-1/part3-section-a/?f=w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英语六级2020年7月第1套完形填空（选词填空）真题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来源：https://english-exam.lazynote.cn/cet6/paper/2020-07-1/part3-section-a/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