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真题卷第3套(2016-06)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深圳是中国广东省一座新开发的城市。在改革开放之前,深圳不过是一个渔村,仅有三万多人。20世纪80年代,中国政府创建了深圳经济特区,作为实施社会主义市场经济的试验田。如今,深圳的人口已经超过1,000万,整个城市发生了巨大的变化。 到2014年,深圳的人均 (per-capita) GDP已达25,000美元,相当于世界上一些发达国家的水平。就综合经济实力而言,深圳居于中国顶尖城市之列。由于其独特的地位,深圳也是国内外企业家创业的理想之地。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https://english-exam.lazynote.cn/cet6/paper/2016-06-3/part-iv/?f=w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英语六级2016年6月第3套汉译英（段落翻译）真题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来源：https://english-exam.lazynote.cn/cet6/paper/2016-06-3/part-iv/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