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真题卷第1套(2016-06) • 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Pursuing a career is an essential part of adolescent development. "The adolescent becomes an adult when he </w:t>
      </w:r>
      <w:r>
        <w:rPr>
          <w:b/>
          <w:bCs/>
        </w:rPr>
        <w:t xml:space="preserve"> __26__ </w:t>
      </w:r>
      <w:r>
        <w:t xml:space="preserve"> a real job." To cognitive researchers like Piaget, adulthood meant the beginning of an </w:t>
      </w:r>
      <w:r>
        <w:rPr>
          <w:b/>
          <w:bCs/>
        </w:rPr>
        <w:t xml:space="preserve"> __27__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Piaget argued that once adolescents enter the world of work, their newly acquired ability to form hypotheses allows them to create representations that are too ideal. The </w:t>
      </w:r>
      <w:r>
        <w:rPr>
          <w:b/>
          <w:bCs/>
        </w:rPr>
        <w:t xml:space="preserve"> __28__ </w:t>
      </w:r>
      <w:r>
        <w:t xml:space="preserve"> of such ideals, without the tempering of the reality of a job or profession, rapidly leads adolescents to become </w:t>
      </w:r>
      <w:r>
        <w:rPr>
          <w:b/>
          <w:bCs/>
        </w:rPr>
        <w:t xml:space="preserve"> __29__ </w:t>
      </w:r>
      <w:r>
        <w:t xml:space="preserve"> of the non-idealistic world and to press for reform in a characteristically adolescent way. Piaget said: "True adaptation to society comes </w:t>
      </w:r>
      <w:r>
        <w:rPr>
          <w:b/>
          <w:bCs/>
        </w:rPr>
        <w:t xml:space="preserve"> __30__ </w:t>
      </w:r>
      <w:r>
        <w:t xml:space="preserve"> when the adolescent reformer attempts to put his ideas to work."</w:t>
      </w:r>
    </w:p>
    <w:p>
      <w:pPr>
        <w:spacing w:after="120"/>
        <w:ind w:firstLine="480"/>
        <w:jc w:val="both"/>
      </w:pPr>
      <w:r>
        <w:t xml:space="preserve">Of course, youthful idealism is often courageous, and no one likes to give up dreams. Perhaps, taken </w:t>
      </w:r>
      <w:r>
        <w:rPr>
          <w:b/>
          <w:bCs/>
        </w:rPr>
        <w:t xml:space="preserve"> __31__ </w:t>
      </w:r>
      <w:r>
        <w:t xml:space="preserve"> out of context, Piaget's statement seems harsh. What he was </w:t>
      </w:r>
      <w:r>
        <w:rPr>
          <w:b/>
          <w:bCs/>
        </w:rPr>
        <w:t xml:space="preserve"> __32__ </w:t>
      </w:r>
      <w:r>
        <w:t xml:space="preserve"> , however, is the way reality can modify idealistic views. Some people refer to such modification as maturity. Piaget argued that attaining and accepting a vocation is one of the best ways to modify idealized views and to mature.</w:t>
      </w:r>
    </w:p>
    <w:p>
      <w:pPr>
        <w:spacing w:after="120"/>
        <w:ind w:firstLine="480"/>
        <w:jc w:val="both"/>
      </w:pPr>
      <w:r>
        <w:t xml:space="preserve">that attaining and accepting a vocation is one of the best ways to modify idealized views and to mature. As careers and vocations become less available during times of </w:t>
      </w:r>
      <w:r>
        <w:rPr>
          <w:b/>
          <w:bCs/>
        </w:rPr>
        <w:t xml:space="preserve"> __33__ </w:t>
      </w:r>
      <w:r>
        <w:t xml:space="preserve"> , adolescents may be especially hard hit. Such difficult economic times may leave many adolescents </w:t>
      </w:r>
      <w:r>
        <w:rPr>
          <w:b/>
          <w:bCs/>
        </w:rPr>
        <w:t xml:space="preserve"> __34__ </w:t>
      </w:r>
      <w:r>
        <w:t xml:space="preserve"> about their roles in society. For this reason, community interventions and government job programs that offer summer and vacation work are not only economically </w:t>
      </w:r>
      <w:r>
        <w:rPr>
          <w:b/>
          <w:bCs/>
        </w:rPr>
        <w:t xml:space="preserve"> __35__ </w:t>
      </w:r>
      <w:r>
        <w:t xml:space="preserve"> but also help to stimulate the adolescent's sense of worth.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automatically</w:t>
      </w:r>
    </w:p>
    <w:p>
      <w:pPr>
        <w:spacing w:after="20"/>
        <w:ind w:left="360"/>
      </w:pPr>
      <w:r>
        <w:t xml:space="preserve">B) </w:t>
      </w:r>
      <w:r>
        <w:t xml:space="preserve">beneficial</w:t>
      </w:r>
    </w:p>
    <w:p>
      <w:pPr>
        <w:spacing w:after="20"/>
        <w:ind w:left="360"/>
      </w:pPr>
      <w:r>
        <w:t xml:space="preserve">C) </w:t>
      </w:r>
      <w:r>
        <w:t xml:space="preserve">capturing</w:t>
      </w:r>
    </w:p>
    <w:p>
      <w:pPr>
        <w:spacing w:after="20"/>
        <w:ind w:left="360"/>
      </w:pPr>
      <w:r>
        <w:t xml:space="preserve">D) </w:t>
      </w:r>
      <w:r>
        <w:t xml:space="preserve">confused</w:t>
      </w:r>
    </w:p>
    <w:p>
      <w:pPr>
        <w:spacing w:after="20"/>
        <w:ind w:left="360"/>
      </w:pPr>
      <w:r>
        <w:t xml:space="preserve">E) </w:t>
      </w:r>
      <w:r>
        <w:t xml:space="preserve">emphasizing</w:t>
      </w:r>
    </w:p>
    <w:p>
      <w:pPr>
        <w:spacing w:after="20"/>
        <w:ind w:left="360"/>
      </w:pPr>
      <w:r>
        <w:t xml:space="preserve">F) </w:t>
      </w:r>
      <w:r>
        <w:t xml:space="preserve">entrance</w:t>
      </w:r>
    </w:p>
    <w:p>
      <w:pPr>
        <w:spacing w:after="20"/>
        <w:ind w:left="360"/>
      </w:pPr>
      <w:r>
        <w:t xml:space="preserve">G) </w:t>
      </w:r>
      <w:r>
        <w:t xml:space="preserve">excited</w:t>
      </w:r>
    </w:p>
    <w:p>
      <w:pPr>
        <w:spacing w:after="20"/>
        <w:ind w:left="360"/>
      </w:pPr>
      <w:r>
        <w:t xml:space="preserve">H) </w:t>
      </w:r>
      <w:r>
        <w:t xml:space="preserve">existence</w:t>
      </w:r>
    </w:p>
    <w:p>
      <w:pPr>
        <w:spacing w:after="20"/>
        <w:ind w:left="360"/>
      </w:pPr>
      <w:r>
        <w:t xml:space="preserve">I) </w:t>
      </w:r>
      <w:r>
        <w:t xml:space="preserve">incidentally</w:t>
      </w:r>
    </w:p>
    <w:p>
      <w:pPr>
        <w:spacing w:after="20"/>
        <w:ind w:left="360"/>
      </w:pPr>
      <w:r>
        <w:t xml:space="preserve">J) </w:t>
      </w:r>
      <w:r>
        <w:t xml:space="preserve">intolerant</w:t>
      </w:r>
    </w:p>
    <w:p>
      <w:pPr>
        <w:spacing w:after="20"/>
        <w:ind w:left="360"/>
      </w:pPr>
      <w:r>
        <w:t xml:space="preserve">K) </w:t>
      </w:r>
      <w:r>
        <w:t xml:space="preserve">occupation</w:t>
      </w:r>
    </w:p>
    <w:p>
      <w:pPr>
        <w:spacing w:after="20"/>
        <w:ind w:left="360"/>
      </w:pPr>
      <w:r>
        <w:t xml:space="preserve">L) </w:t>
      </w:r>
      <w:r>
        <w:t xml:space="preserve">promises</w:t>
      </w:r>
    </w:p>
    <w:p>
      <w:pPr>
        <w:spacing w:after="20"/>
        <w:ind w:left="360"/>
      </w:pPr>
      <w:r>
        <w:t xml:space="preserve">M) </w:t>
      </w:r>
      <w:r>
        <w:t xml:space="preserve">recession</w:t>
      </w:r>
    </w:p>
    <w:p>
      <w:pPr>
        <w:spacing w:after="20"/>
        <w:ind w:left="360"/>
      </w:pPr>
      <w:r>
        <w:t xml:space="preserve">N) </w:t>
      </w:r>
      <w:r>
        <w:t xml:space="preserve">slightly</w:t>
      </w:r>
    </w:p>
    <w:p>
      <w:pPr>
        <w:spacing w:after="20"/>
        <w:ind w:left="360"/>
      </w:pPr>
      <w:r>
        <w:t xml:space="preserve">O) </w:t>
      </w:r>
      <w:r>
        <w:t xml:space="preserve">undertakes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https://english-exam.lazynote.cn/cet6/paper/2016-06-1/part3-section-a/?f=w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英语六级2016年6月第1套完形填空（选词填空）真题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来源：https://english-exam.lazynote.cn/cet6/paper/2016-06-1/part3-section-a/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