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最近，中国政府决定将其工业升级。中国现在涉足建造高速列车、远洋船舶、机器人，甚至飞机。不久前，中国获得了在印度尼西亚(Indonesia)建造一条高铁的合同;中国还与马来西亚(Malaysia)签署了为其提供高速列车的合同。这证明人们信赖中国造产品。 中国造产品越来越受欢迎。中国为此付出了代价,但这确实有助于消除贫困，同时还为世界各地的人们提供了就业机会。这是一件好事，值得称赞。下次你去商店时,可能想看一看你所购商品的出产国名。很有可能这件商品是中国造的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