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真题卷第1套(2015-12)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According to a report from the Harvard School of Public Health, many everyday products, including some bug sprays and cleaning fluids, could lead to an increased risk of brain and behavioral disorders in children. The developing brain, the report says, is particularly </w:t>
      </w:r>
      <w:r>
        <w:rPr>
          <w:b/>
          <w:bCs/>
        </w:rPr>
        <w:t xml:space="preserve"> __26__ </w:t>
      </w:r>
      <w:r>
        <w:t xml:space="preserve"> to the toxic effects of certain chemicals these products may contain, and the damage they cause can be </w:t>
      </w:r>
      <w:r>
        <w:rPr>
          <w:b/>
          <w:bCs/>
        </w:rPr>
        <w:t xml:space="preserve"> __27__ </w:t>
      </w:r>
      <w:r>
        <w:t xml:space="preserve"> .</w:t>
      </w:r>
    </w:p>
    <w:p>
      <w:pPr>
        <w:spacing w:after="120"/>
        <w:ind w:firstLine="480"/>
        <w:jc w:val="both"/>
      </w:pPr>
      <w:r>
        <w:t xml:space="preserve">The official policy, however, is still evolving. Health and environmental </w:t>
      </w:r>
      <w:r>
        <w:rPr>
          <w:b/>
          <w:bCs/>
        </w:rPr>
        <w:t xml:space="preserve"> __28__ </w:t>
      </w:r>
      <w:r>
        <w:t xml:space="preserve"> have long urged US government agencies to </w:t>
      </w:r>
      <w:r>
        <w:rPr>
          <w:b/>
          <w:bCs/>
        </w:rPr>
        <w:t xml:space="preserve"> __29__ </w:t>
      </w:r>
      <w:r>
        <w:t xml:space="preserve"> the use of some of the 11 chemicals the report cites and called for more studies on their long-term effects. In 2001, for example, the Environmental Protection Agency </w:t>
      </w:r>
      <w:r>
        <w:rPr>
          <w:b/>
          <w:bCs/>
        </w:rPr>
        <w:t xml:space="preserve"> __30__ </w:t>
      </w:r>
      <w:r>
        <w:t xml:space="preserve"> the type and amount of lead that could be present in paint and soil in homes and child-care </w:t>
      </w:r>
      <w:r>
        <w:rPr>
          <w:b/>
          <w:bCs/>
        </w:rPr>
        <w:t xml:space="preserve"> __31__ </w:t>
      </w:r>
      <w:r>
        <w:t xml:space="preserve"> , after concerns were raised about lead poisoning. The agency is now </w:t>
      </w:r>
      <w:r>
        <w:rPr>
          <w:b/>
          <w:bCs/>
        </w:rPr>
        <w:t xml:space="preserve"> __32__ </w:t>
      </w:r>
      <w:r>
        <w:t xml:space="preserve"> the toxic effects of some of the chemicals in the latest report.</w:t>
      </w:r>
    </w:p>
    <w:p>
      <w:pPr>
        <w:spacing w:after="120"/>
        <w:ind w:firstLine="480"/>
        <w:jc w:val="both"/>
      </w:pPr>
      <w:r>
        <w:t xml:space="preserve">But the threshold for regulation is high. Because children's brain and behavioral disorders, like hyperactivity and lower grades, can also be linked to social and genetic factors, it's tough to pin them on exposure to specific chemicals with solid </w:t>
      </w:r>
      <w:r>
        <w:rPr>
          <w:b/>
          <w:bCs/>
        </w:rPr>
        <w:t xml:space="preserve"> __33__ </w:t>
      </w:r>
      <w:r>
        <w:t xml:space="preserve"> evidence, which is what the EPA requires. Even the Harvard study did not prove a direct </w:t>
      </w:r>
      <w:r>
        <w:rPr>
          <w:b/>
          <w:bCs/>
        </w:rPr>
        <w:t xml:space="preserve"> __34__ </w:t>
      </w:r>
      <w:r>
        <w:t xml:space="preserve"> but noted strong associations between exposure and risk of behavioral issues.</w:t>
      </w:r>
    </w:p>
    <w:p>
      <w:pPr>
        <w:spacing w:after="120"/>
        <w:ind w:firstLine="480"/>
        <w:jc w:val="both"/>
      </w:pPr>
      <w:r>
        <w:t xml:space="preserve">Nonetheless, it's smart to </w:t>
      </w:r>
      <w:r>
        <w:rPr>
          <w:b/>
          <w:bCs/>
        </w:rPr>
        <w:t xml:space="preserve"> __35__ </w:t>
      </w:r>
      <w:r>
        <w:t xml:space="preserve"> caution. While it may be impossible to prevent kids from drinking tap water that may contain trace amounts of chemicals, keeping kids away from lawns recently sprayed with chemicals and freshly dry-cleaned clothes can't hurt.</w:t>
      </w:r>
    </w:p>
    <w:p>
      <w:pPr>
        <w:spacing w:before="80"/>
      </w:pPr>
    </w:p>
    <w:p>
      <w:pPr>
        <w:spacing w:after="20"/>
        <w:ind w:left="360"/>
      </w:pPr>
      <w:r>
        <w:t xml:space="preserve">A) </w:t>
      </w:r>
      <w:r>
        <w:t xml:space="preserve">advocates</w:t>
      </w:r>
    </w:p>
    <w:p>
      <w:pPr>
        <w:spacing w:after="20"/>
        <w:ind w:left="360"/>
      </w:pPr>
      <w:r>
        <w:t xml:space="preserve">B) </w:t>
      </w:r>
      <w:r>
        <w:t xml:space="preserve">compact</w:t>
      </w:r>
    </w:p>
    <w:p>
      <w:pPr>
        <w:spacing w:after="20"/>
        <w:ind w:left="360"/>
      </w:pPr>
      <w:r>
        <w:t xml:space="preserve">C) </w:t>
      </w:r>
      <w:r>
        <w:t xml:space="preserve">correlation</w:t>
      </w:r>
    </w:p>
    <w:p>
      <w:pPr>
        <w:spacing w:after="20"/>
        <w:ind w:left="360"/>
      </w:pPr>
      <w:r>
        <w:t xml:space="preserve">D) </w:t>
      </w:r>
      <w:r>
        <w:t xml:space="preserve">exercise</w:t>
      </w:r>
    </w:p>
    <w:p>
      <w:pPr>
        <w:spacing w:after="20"/>
        <w:ind w:left="360"/>
      </w:pPr>
      <w:r>
        <w:t xml:space="preserve">E) </w:t>
      </w:r>
      <w:r>
        <w:t xml:space="preserve">facilities</w:t>
      </w:r>
    </w:p>
    <w:p>
      <w:pPr>
        <w:spacing w:after="20"/>
        <w:ind w:left="360"/>
      </w:pPr>
      <w:r>
        <w:t xml:space="preserve">F) </w:t>
      </w:r>
      <w:r>
        <w:t xml:space="preserve">interaction</w:t>
      </w:r>
    </w:p>
    <w:p>
      <w:pPr>
        <w:spacing w:after="20"/>
        <w:ind w:left="360"/>
      </w:pPr>
      <w:r>
        <w:t xml:space="preserve">G) </w:t>
      </w:r>
      <w:r>
        <w:t xml:space="preserve">investigating</w:t>
      </w:r>
    </w:p>
    <w:p>
      <w:pPr>
        <w:spacing w:after="20"/>
        <w:ind w:left="360"/>
      </w:pPr>
      <w:r>
        <w:t xml:space="preserve">H) </w:t>
      </w:r>
      <w:r>
        <w:t xml:space="preserve">overwhelmed</w:t>
      </w:r>
    </w:p>
    <w:p>
      <w:pPr>
        <w:spacing w:after="20"/>
        <w:ind w:left="360"/>
      </w:pPr>
      <w:r>
        <w:t xml:space="preserve">I) </w:t>
      </w:r>
      <w:r>
        <w:t xml:space="preserve">particles</w:t>
      </w:r>
    </w:p>
    <w:p>
      <w:pPr>
        <w:spacing w:after="20"/>
        <w:ind w:left="360"/>
      </w:pPr>
      <w:r>
        <w:t xml:space="preserve">J) </w:t>
      </w:r>
      <w:r>
        <w:t xml:space="preserve">permanent</w:t>
      </w:r>
    </w:p>
    <w:p>
      <w:pPr>
        <w:spacing w:after="20"/>
        <w:ind w:left="360"/>
      </w:pPr>
      <w:r>
        <w:t xml:space="preserve">K) </w:t>
      </w:r>
      <w:r>
        <w:t xml:space="preserve">restricted</w:t>
      </w:r>
    </w:p>
    <w:p>
      <w:pPr>
        <w:spacing w:after="20"/>
        <w:ind w:left="360"/>
      </w:pPr>
      <w:r>
        <w:t xml:space="preserve">L) </w:t>
      </w:r>
      <w:r>
        <w:t xml:space="preserve">simulating</w:t>
      </w:r>
    </w:p>
    <w:p>
      <w:pPr>
        <w:spacing w:after="20"/>
        <w:ind w:left="360"/>
      </w:pPr>
      <w:r>
        <w:t xml:space="preserve">M) </w:t>
      </w:r>
      <w:r>
        <w:t xml:space="preserve">statistical</w:t>
      </w:r>
    </w:p>
    <w:p>
      <w:pPr>
        <w:spacing w:after="20"/>
        <w:ind w:left="360"/>
      </w:pPr>
      <w:r>
        <w:t xml:space="preserve">N) </w:t>
      </w:r>
      <w:r>
        <w:t xml:space="preserve">tighten</w:t>
      </w:r>
    </w:p>
    <w:p>
      <w:pPr>
        <w:spacing w:after="20"/>
        <w:ind w:left="360"/>
      </w:pPr>
      <w:r>
        <w:t xml:space="preserve">O) </w:t>
      </w:r>
      <w:r>
        <w:t xml:space="preserve">vulnerable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英语六级2015年12月第1套完形填空（选词填空）真题</dc:title>
  <dc:creator>懒笔记 (english-exam.lazynote.cn)</dc:creator>
  <cp:keywords>英语真题, 历年真题, 懒笔记, english-exam.lazynote.cn</cp:keywords>
  <dc:description>来源：https://english-exam.lazynote.cn/cet6/paper/2015-12-1/part3-section-a/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