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真题卷第2套(2023-12) • 四级</w:t>
      </w:r>
    </w:p>
    <w:p>
      <w:pPr>
        <w:spacing w:after="200"/>
        <w:jc w:val="center"/>
      </w:pPr>
      <w:r>
        <w:rPr>
          <w:color w:val="555555"/>
        </w:rPr>
        <w:t xml:space="preserve">Part   Ⅲ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A number of studies have looked at how family life can affect productivity and satisfaction in the workplace. However, there has been </w:t>
      </w:r>
      <w:r>
        <w:rPr>
          <w:b/>
          <w:bCs/>
        </w:rPr>
        <w:t xml:space="preserve"> __26__ </w:t>
      </w:r>
      <w:r>
        <w:t xml:space="preserve"> little research on the influence of leisure activities. So Ciara Kelly and colleagues recruited 129 hobbyists to look at how the time spent on their hobbies </w:t>
      </w:r>
      <w:r>
        <w:rPr>
          <w:b/>
          <w:bCs/>
        </w:rPr>
        <w:t xml:space="preserve"> __27__ </w:t>
      </w:r>
      <w:r>
        <w:t xml:space="preserve"> their work life.</w:t>
      </w:r>
    </w:p>
    <w:p>
      <w:pPr>
        <w:spacing w:after="120"/>
        <w:ind w:firstLine="480"/>
        <w:jc w:val="both"/>
      </w:pPr>
      <w:r>
        <w:t xml:space="preserve">The researchers found that when participants spent longer than </w:t>
      </w:r>
      <w:r>
        <w:rPr>
          <w:b/>
          <w:bCs/>
        </w:rPr>
        <w:t xml:space="preserve"> __28__ </w:t>
      </w:r>
      <w:r>
        <w:t xml:space="preserve"> on their leisure activity, their belief in their ability to perform their job was strengthened. But this was only the </w:t>
      </w:r>
      <w:r>
        <w:rPr>
          <w:b/>
          <w:bCs/>
        </w:rPr>
        <w:t xml:space="preserve"> __29__ </w:t>
      </w:r>
      <w:r>
        <w:t xml:space="preserve"> when they had a serious hobby that was dissimilar to their job, or when their hobby was similar to their work but they only did it </w:t>
      </w:r>
      <w:r>
        <w:rPr>
          <w:b/>
          <w:bCs/>
        </w:rPr>
        <w:t xml:space="preserve"> __30__ </w:t>
      </w:r>
      <w:r>
        <w:t xml:space="preserve"> . When their hobby was both serious and similar to their job, then spending more time on it actually decreased their work </w:t>
      </w:r>
      <w:r>
        <w:rPr>
          <w:b/>
          <w:bCs/>
        </w:rPr>
        <w:t xml:space="preserve"> __31__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Why might that be? To maintain a serious hobby, people need to invest significant psychological resources, say the authors—so if the activity has the same kinds of demands as their work, they may be left </w:t>
      </w:r>
      <w:r>
        <w:rPr>
          <w:b/>
          <w:bCs/>
        </w:rPr>
        <w:t xml:space="preserve"> __32__ </w:t>
      </w:r>
      <w:r>
        <w:t xml:space="preserve"> and unable to perform well at their job. But if their hobby is quite different from their career, it may not </w:t>
      </w:r>
      <w:r>
        <w:rPr>
          <w:b/>
          <w:bCs/>
        </w:rPr>
        <w:t xml:space="preserve"> __33__ </w:t>
      </w:r>
      <w:r>
        <w:t xml:space="preserve"> in the same way but instead help them develop other knowledge and skills that can </w:t>
      </w:r>
      <w:r>
        <w:rPr>
          <w:b/>
          <w:bCs/>
        </w:rPr>
        <w:t xml:space="preserve"> __34__ </w:t>
      </w:r>
      <w:r>
        <w:t xml:space="preserve"> their confidence at work. "Consider a scientist who is a keen rock climber," says Kelly. "Since climbing is so far </w:t>
      </w:r>
      <w:r>
        <w:rPr>
          <w:b/>
          <w:bCs/>
        </w:rPr>
        <w:t xml:space="preserve"> __35__ </w:t>
      </w:r>
      <w:r>
        <w:t xml:space="preserve"> from their day-to-day work activities, they can still recover from the demands of their job with plenty of resources."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boost</w:t>
      </w:r>
    </w:p>
    <w:p>
      <w:pPr>
        <w:spacing w:after="20"/>
        <w:ind w:left="360"/>
      </w:pPr>
      <w:r>
        <w:t xml:space="preserve">B) </w:t>
      </w:r>
      <w:r>
        <w:t xml:space="preserve">case</w:t>
      </w:r>
    </w:p>
    <w:p>
      <w:pPr>
        <w:spacing w:after="20"/>
        <w:ind w:left="360"/>
      </w:pPr>
      <w:r>
        <w:t xml:space="preserve">C) </w:t>
      </w:r>
      <w:r>
        <w:t xml:space="preserve">casually</w:t>
      </w:r>
    </w:p>
    <w:p>
      <w:pPr>
        <w:spacing w:after="20"/>
        <w:ind w:left="360"/>
      </w:pPr>
      <w:r>
        <w:t xml:space="preserve">D) </w:t>
      </w:r>
      <w:r>
        <w:t xml:space="preserve">efficiency</w:t>
      </w:r>
    </w:p>
    <w:p>
      <w:pPr>
        <w:spacing w:after="20"/>
        <w:ind w:left="360"/>
      </w:pPr>
      <w:r>
        <w:t xml:space="preserve">E) </w:t>
      </w:r>
      <w:r>
        <w:t xml:space="preserve">estate</w:t>
      </w:r>
    </w:p>
    <w:p>
      <w:pPr>
        <w:spacing w:after="20"/>
        <w:ind w:left="360"/>
      </w:pPr>
      <w:r>
        <w:t xml:space="preserve">F) </w:t>
      </w:r>
      <w:r>
        <w:t xml:space="preserve">exhausted</w:t>
      </w:r>
    </w:p>
    <w:p>
      <w:pPr>
        <w:spacing w:after="20"/>
        <w:ind w:left="360"/>
      </w:pPr>
      <w:r>
        <w:t xml:space="preserve">G) </w:t>
      </w:r>
      <w:r>
        <w:t xml:space="preserve">faculty</w:t>
      </w:r>
    </w:p>
    <w:p>
      <w:pPr>
        <w:spacing w:after="20"/>
        <w:ind w:left="360"/>
      </w:pPr>
      <w:r>
        <w:t xml:space="preserve">H) </w:t>
      </w:r>
      <w:r>
        <w:t xml:space="preserve">interfere</w:t>
      </w:r>
    </w:p>
    <w:p>
      <w:pPr>
        <w:spacing w:after="20"/>
        <w:ind w:left="360"/>
      </w:pPr>
      <w:r>
        <w:t xml:space="preserve">I) </w:t>
      </w:r>
      <w:r>
        <w:t xml:space="preserve">normal</w:t>
      </w:r>
    </w:p>
    <w:p>
      <w:pPr>
        <w:spacing w:after="20"/>
        <w:ind w:left="360"/>
      </w:pPr>
      <w:r>
        <w:t xml:space="preserve">J) </w:t>
      </w:r>
      <w:r>
        <w:t xml:space="preserve">prevalent</w:t>
      </w:r>
    </w:p>
    <w:p>
      <w:pPr>
        <w:spacing w:after="20"/>
        <w:ind w:left="360"/>
      </w:pPr>
      <w:r>
        <w:t xml:space="preserve">K) </w:t>
      </w:r>
      <w:r>
        <w:t xml:space="preserve">relative</w:t>
      </w:r>
    </w:p>
    <w:p>
      <w:pPr>
        <w:spacing w:after="20"/>
        <w:ind w:left="360"/>
      </w:pPr>
      <w:r>
        <w:t xml:space="preserve">L) </w:t>
      </w:r>
      <w:r>
        <w:t xml:space="preserve">removed</w:t>
      </w:r>
    </w:p>
    <w:p>
      <w:pPr>
        <w:spacing w:after="20"/>
        <w:ind w:left="360"/>
      </w:pPr>
      <w:r>
        <w:t xml:space="preserve">M) </w:t>
      </w:r>
      <w:r>
        <w:t xml:space="preserve">scratch</w:t>
      </w:r>
    </w:p>
    <w:p>
      <w:pPr>
        <w:spacing w:after="20"/>
        <w:ind w:left="360"/>
      </w:pPr>
      <w:r>
        <w:t xml:space="preserve">N) </w:t>
      </w:r>
      <w:r>
        <w:t xml:space="preserve">shaped</w:t>
      </w:r>
    </w:p>
    <w:p>
      <w:pPr>
        <w:spacing w:after="20"/>
        <w:ind w:left="360"/>
      </w:pPr>
      <w:r>
        <w:t xml:space="preserve">O) </w:t>
      </w:r>
      <w:r>
        <w:t xml:space="preserve">surprisingly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https://english-exam.lazynote.cn/cet4/paper/2023-12-2/part3-section-a/?f=w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英语四级2023年12月第2套完形填空（选词填空）真题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来源：https://english-exam.lazynote.cn/cet4/paper/2023-12-2/part3-section-a/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