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真题卷第2套(2022-09)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按照中国民间的传统习俗，春节期间长辈通常会给孩子发红包，俗称发压岁钱 (lucky money), 以表达对孩子的祝福，祝他们好运。如今，红包不仅是给孩子的礼物，而且经常也是给长辈或亲朋好友的礼物。近年来，随着微信用户数量的增加，微信红包变得愈加流行。欢度春节时，人们经常互发微信红包表达问候。这无疑是一种与远方亲友联系的便捷方式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https://english-exam.lazynote.cn/cet4/paper/2022-09-2/part-iv/?f=w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英语四级2022年9月第2套汉译英（段落翻译）真题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来源：https://english-exam.lazynote.cn/cet4/paper/2022-09-2/part-iv/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