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真题卷第1套(2021-12) • 四级</w:t>
      </w:r>
    </w:p>
    <w:p>
      <w:pPr>
        <w:spacing w:after="200"/>
        <w:jc w:val="center"/>
      </w:pPr>
      <w:r>
        <w:rPr>
          <w:color w:val="555555"/>
        </w:rPr>
        <w:t xml:space="preserve">Part I</w:t>
      </w:r>
    </w:p>
    <w:p>
      <w:pPr>
        <w:spacing w:after="80"/>
      </w:pPr>
      <w:r>
        <w:t xml:space="preserve">Directions: Suppose your school is organizing an orientation program to help the freshmen adapt to the new environment and academic studies. You are now to write a proposal, which may include its aim, duration, participants and activities. You will have 30 minutes to write the proposal.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英语四级2021年12月第1套写作真题</dc:title>
  <dc:creator>懒笔记 (english-exam.lazynote.cn)</dc:creator>
  <cp:keywords>英语真题, 历年真题, 懒笔记, english-exam.lazynote.cn</cp:keywords>
  <dc:description>来源：https://english-exam.lazynote.cn/cet4/paper/2021-12-1/part1/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