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Millions die early from air pollution each year. Air pollution costs the global economy more than $5 trillion annually in welfare costs, with the most serious </w:t>
      </w:r>
      <w:r>
        <w:rPr>
          <w:b/>
          <w:bCs/>
        </w:rPr>
        <w:t xml:space="preserve"> __26__ </w:t>
      </w:r>
      <w:r>
        <w:t xml:space="preserve"> occurring in the developing world.</w:t>
      </w:r>
    </w:p>
    <w:p>
      <w:pPr>
        <w:spacing w:after="120"/>
        <w:ind w:firstLine="480"/>
        <w:jc w:val="both"/>
      </w:pPr>
      <w:r>
        <w:t xml:space="preserve">The figures include a number of costs </w:t>
      </w:r>
      <w:r>
        <w:rPr>
          <w:b/>
          <w:bCs/>
        </w:rPr>
        <w:t xml:space="preserve"> __27__ </w:t>
      </w:r>
      <w:r>
        <w:t xml:space="preserve"> with air pollution. Lost income alone amounts to $225 billion a year.</w:t>
      </w:r>
    </w:p>
    <w:p>
      <w:pPr>
        <w:spacing w:after="120"/>
        <w:ind w:firstLine="480"/>
        <w:jc w:val="both"/>
      </w:pPr>
      <w:r>
        <w:t xml:space="preserve">The report includes both indoor and outdoor air pollution. Indoor pollution, which includes </w:t>
      </w:r>
      <w:r>
        <w:rPr>
          <w:b/>
          <w:bCs/>
        </w:rPr>
        <w:t xml:space="preserve"> __28__ </w:t>
      </w:r>
      <w:r>
        <w:t xml:space="preserve"> like home heating and cooking, has remained </w:t>
      </w:r>
      <w:r>
        <w:rPr>
          <w:b/>
          <w:bCs/>
        </w:rPr>
        <w:t xml:space="preserve"> __29__ </w:t>
      </w:r>
      <w:r>
        <w:t xml:space="preserve"> over the past several decades despite advances in the area. Levels of outdoor pollution have grown rapidly along with rapid growth in industry and transportation.</w:t>
      </w:r>
    </w:p>
    <w:p>
      <w:pPr>
        <w:spacing w:after="120"/>
        <w:ind w:firstLine="480"/>
        <w:jc w:val="both"/>
      </w:pPr>
      <w:r>
        <w:t xml:space="preserve">Director of Institute for Health Metrics and Evaluation Chris Murray </w:t>
      </w:r>
      <w:r>
        <w:rPr>
          <w:b/>
          <w:bCs/>
        </w:rPr>
        <w:t xml:space="preserve"> __30__ </w:t>
      </w:r>
      <w:r>
        <w:t xml:space="preserve"> it as an "urgent call to action." "One of the risk factors for premature deaths is the air we breathe, over which individuals have little </w:t>
      </w:r>
      <w:r>
        <w:rPr>
          <w:b/>
          <w:bCs/>
        </w:rPr>
        <w:t xml:space="preserve"> __31__ </w:t>
      </w:r>
      <w:r>
        <w:t xml:space="preserve"> ," he said.</w:t>
      </w:r>
    </w:p>
    <w:p>
      <w:pPr>
        <w:spacing w:after="120"/>
        <w:ind w:firstLine="480"/>
        <w:jc w:val="both"/>
      </w:pPr>
      <w:r>
        <w:t xml:space="preserve">The effects of air pollution are worst in the developing world, where in some places lost-labor income </w:t>
      </w:r>
      <w:r>
        <w:rPr>
          <w:b/>
          <w:bCs/>
        </w:rPr>
        <w:t xml:space="preserve"> __32__ </w:t>
      </w:r>
      <w:r>
        <w:t xml:space="preserve"> nearly 1% of GDP. Around 9 in 10 people in low- and middle-income countries live in places where they </w:t>
      </w:r>
      <w:r>
        <w:rPr>
          <w:b/>
          <w:bCs/>
        </w:rPr>
        <w:t xml:space="preserve"> __33__ </w:t>
      </w:r>
      <w:r>
        <w:t xml:space="preserve"> experience dangerous levels of outdoor air pollution.</w:t>
      </w:r>
    </w:p>
    <w:p>
      <w:pPr>
        <w:spacing w:after="120"/>
        <w:ind w:firstLine="480"/>
        <w:jc w:val="both"/>
      </w:pPr>
      <w:r>
        <w:t xml:space="preserve">But the problem is not limited </w:t>
      </w:r>
      <w:r>
        <w:rPr>
          <w:b/>
          <w:bCs/>
        </w:rPr>
        <w:t xml:space="preserve"> __34__ </w:t>
      </w:r>
      <w:r>
        <w:t xml:space="preserve"> to the developing world. Thousands die prematurely in the U.S. as a result of related illnesses. In many European countries, where diesel(柴油) </w:t>
      </w:r>
      <w:r>
        <w:rPr>
          <w:b/>
          <w:bCs/>
        </w:rPr>
        <w:t xml:space="preserve"> __35__ </w:t>
      </w:r>
      <w:r>
        <w:t xml:space="preserve"> have become more common in recent years, that number reaches tens of thousands.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ability</w:t>
      </w:r>
    </w:p>
    <w:p>
      <w:pPr>
        <w:spacing w:after="20"/>
        <w:ind w:left="360"/>
      </w:pPr>
      <w:r>
        <w:t xml:space="preserve">B) </w:t>
      </w:r>
      <w:r>
        <w:t xml:space="preserve">associated</w:t>
      </w:r>
    </w:p>
    <w:p>
      <w:pPr>
        <w:spacing w:after="20"/>
        <w:ind w:left="360"/>
      </w:pPr>
      <w:r>
        <w:t xml:space="preserve">C) </w:t>
      </w:r>
      <w:r>
        <w:t xml:space="preserve">consciously</w:t>
      </w:r>
    </w:p>
    <w:p>
      <w:pPr>
        <w:spacing w:after="20"/>
        <w:ind w:left="360"/>
      </w:pPr>
      <w:r>
        <w:t xml:space="preserve">D) </w:t>
      </w:r>
      <w:r>
        <w:t xml:space="preserve">constant</w:t>
      </w:r>
    </w:p>
    <w:p>
      <w:pPr>
        <w:spacing w:after="20"/>
        <w:ind w:left="360"/>
      </w:pPr>
      <w:r>
        <w:t xml:space="preserve">E) </w:t>
      </w:r>
      <w:r>
        <w:t xml:space="preserve">control</w:t>
      </w:r>
    </w:p>
    <w:p>
      <w:pPr>
        <w:spacing w:after="20"/>
        <w:ind w:left="360"/>
      </w:pPr>
      <w:r>
        <w:t xml:space="preserve">F) </w:t>
      </w:r>
      <w:r>
        <w:t xml:space="preserve">damage</w:t>
      </w:r>
    </w:p>
    <w:p>
      <w:pPr>
        <w:spacing w:after="20"/>
        <w:ind w:left="360"/>
      </w:pPr>
      <w:r>
        <w:t xml:space="preserve">G) </w:t>
      </w:r>
      <w:r>
        <w:t xml:space="preserve">described</w:t>
      </w:r>
    </w:p>
    <w:p>
      <w:pPr>
        <w:spacing w:after="20"/>
        <w:ind w:left="360"/>
      </w:pPr>
      <w:r>
        <w:t xml:space="preserve">H) </w:t>
      </w:r>
      <w:r>
        <w:t xml:space="preserve">equals</w:t>
      </w:r>
    </w:p>
    <w:p>
      <w:pPr>
        <w:spacing w:after="20"/>
        <w:ind w:left="360"/>
      </w:pPr>
      <w:r>
        <w:t xml:space="preserve">I) </w:t>
      </w:r>
      <w:r>
        <w:t xml:space="preserve">exclusively</w:t>
      </w:r>
    </w:p>
    <w:p>
      <w:pPr>
        <w:spacing w:after="20"/>
        <w:ind w:left="360"/>
      </w:pPr>
      <w:r>
        <w:t xml:space="preserve">J) </w:t>
      </w:r>
      <w:r>
        <w:t xml:space="preserve">innovated</w:t>
      </w:r>
    </w:p>
    <w:p>
      <w:pPr>
        <w:spacing w:after="20"/>
        <w:ind w:left="360"/>
      </w:pPr>
      <w:r>
        <w:t xml:space="preserve">K) </w:t>
      </w:r>
      <w:r>
        <w:t xml:space="preserve">regularly</w:t>
      </w:r>
    </w:p>
    <w:p>
      <w:pPr>
        <w:spacing w:after="20"/>
        <w:ind w:left="360"/>
      </w:pPr>
      <w:r>
        <w:t xml:space="preserve">L) </w:t>
      </w:r>
      <w:r>
        <w:t xml:space="preserve">relates</w:t>
      </w:r>
    </w:p>
    <w:p>
      <w:pPr>
        <w:spacing w:after="20"/>
        <w:ind w:left="360"/>
      </w:pPr>
      <w:r>
        <w:t xml:space="preserve">M) </w:t>
      </w:r>
      <w:r>
        <w:t xml:space="preserve">sources</w:t>
      </w:r>
    </w:p>
    <w:p>
      <w:pPr>
        <w:spacing w:after="20"/>
        <w:ind w:left="360"/>
      </w:pPr>
      <w:r>
        <w:t xml:space="preserve">N) </w:t>
      </w:r>
      <w:r>
        <w:t xml:space="preserve">undermine</w:t>
      </w:r>
    </w:p>
    <w:p>
      <w:pPr>
        <w:spacing w:after="20"/>
        <w:ind w:left="360"/>
      </w:pPr>
      <w:r>
        <w:t xml:space="preserve">O) </w:t>
      </w:r>
      <w:r>
        <w:t xml:space="preserve">vehicles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来源：https://english-exam.lazynote.cn/cet4/paper/2018-12-1/part3-section-a/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