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真题卷第1套(2015-06)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As a teacher, you could bring the community into your classroom in many ways. The parents and grandparents of your students are resources and </w:t>
      </w:r>
      <w:r>
        <w:rPr>
          <w:b/>
          <w:bCs/>
        </w:rPr>
        <w:t xml:space="preserve"> __26__ </w:t>
      </w:r>
      <w:r>
        <w:t xml:space="preserve"> for their children. They can be </w:t>
      </w:r>
      <w:r>
        <w:rPr>
          <w:b/>
          <w:bCs/>
        </w:rPr>
        <w:t xml:space="preserve"> __27__ </w:t>
      </w:r>
      <w:r>
        <w:t xml:space="preserve"> teachers of their own traditions and histories. Immigrant parents could talk about their country of </w:t>
      </w:r>
      <w:r>
        <w:rPr>
          <w:b/>
          <w:bCs/>
        </w:rPr>
        <w:t xml:space="preserve"> __28__ </w:t>
      </w:r>
      <w:r>
        <w:t xml:space="preserve"> and why they emigrated to the United States. Parents can be invited to talk about their jobs or a community project. Parents, of course, are not the only community resources. Employees at local businesses and staff at community agencies have </w:t>
      </w:r>
      <w:r>
        <w:rPr>
          <w:b/>
          <w:bCs/>
        </w:rPr>
        <w:t xml:space="preserve"> __29__ </w:t>
      </w:r>
      <w:r>
        <w:t xml:space="preserve"> information to share in classrooms.</w:t>
      </w:r>
    </w:p>
    <w:p>
      <w:pPr>
        <w:spacing w:after="120"/>
        <w:ind w:firstLine="480"/>
        <w:jc w:val="both"/>
      </w:pPr>
      <w:r>
        <w:t xml:space="preserve">Field trips provide another opportunity to know the community. Many students don't have the opportunity to </w:t>
      </w:r>
      <w:r>
        <w:rPr>
          <w:b/>
          <w:bCs/>
        </w:rPr>
        <w:t xml:space="preserve"> __30__ </w:t>
      </w:r>
      <w:r>
        <w:t xml:space="preserve"> concerts or visit museums or historical sites except through field trips. A school district should have </w:t>
      </w:r>
      <w:r>
        <w:rPr>
          <w:b/>
          <w:bCs/>
        </w:rPr>
        <w:t xml:space="preserve"> __31__ </w:t>
      </w:r>
      <w:r>
        <w:t xml:space="preserve"> for selecting and conducting field trips. Families must be made </w:t>
      </w:r>
      <w:r>
        <w:rPr>
          <w:b/>
          <w:bCs/>
        </w:rPr>
        <w:t xml:space="preserve"> __32__ </w:t>
      </w:r>
      <w:r>
        <w:t xml:space="preserve"> of field trips and give permission for their children to participate.</w:t>
      </w:r>
    </w:p>
    <w:p>
      <w:pPr>
        <w:spacing w:after="120"/>
        <w:ind w:firstLine="480"/>
        <w:jc w:val="both"/>
      </w:pPr>
      <w:r>
        <w:t xml:space="preserve">Through school projects, students can learn to be </w:t>
      </w:r>
      <w:r>
        <w:rPr>
          <w:b/>
          <w:bCs/>
        </w:rPr>
        <w:t xml:space="preserve"> __33__ </w:t>
      </w:r>
      <w:r>
        <w:t xml:space="preserve"> in community projects ranging from planting trees to cleaning up a park to assisting elderly people. Students, </w:t>
      </w:r>
      <w:r>
        <w:rPr>
          <w:b/>
          <w:bCs/>
        </w:rPr>
        <w:t xml:space="preserve"> __34__ </w:t>
      </w:r>
      <w:r>
        <w:t xml:space="preserve"> older ones, might conduct research on a community need that could lead to action by a city council or state government. Some schools require students to provide community service by </w:t>
      </w:r>
      <w:r>
        <w:rPr>
          <w:b/>
          <w:bCs/>
        </w:rPr>
        <w:t xml:space="preserve"> __35__ </w:t>
      </w:r>
      <w:r>
        <w:t xml:space="preserve"> in a nursing home, child care center or government agency. These projects help students understand their responsibility to the larger community.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assets</w:t>
      </w:r>
    </w:p>
    <w:p>
      <w:pPr>
        <w:spacing w:after="20"/>
        <w:ind w:left="360"/>
      </w:pPr>
      <w:r>
        <w:t xml:space="preserve">B) </w:t>
      </w:r>
      <w:r>
        <w:t xml:space="preserve">attend</w:t>
      </w:r>
    </w:p>
    <w:p>
      <w:pPr>
        <w:spacing w:after="20"/>
        <w:ind w:left="360"/>
      </w:pPr>
      <w:r>
        <w:t xml:space="preserve">C) </w:t>
      </w:r>
      <w:r>
        <w:t xml:space="preserve">aware</w:t>
      </w:r>
    </w:p>
    <w:p>
      <w:pPr>
        <w:spacing w:after="20"/>
        <w:ind w:left="360"/>
      </w:pPr>
      <w:r>
        <w:t xml:space="preserve">D) </w:t>
      </w:r>
      <w:r>
        <w:t xml:space="preserve">especially</w:t>
      </w:r>
    </w:p>
    <w:p>
      <w:pPr>
        <w:spacing w:after="20"/>
        <w:ind w:left="360"/>
      </w:pPr>
      <w:r>
        <w:t xml:space="preserve">E) </w:t>
      </w:r>
      <w:r>
        <w:t xml:space="preserve">excellent</w:t>
      </w:r>
    </w:p>
    <w:p>
      <w:pPr>
        <w:spacing w:after="20"/>
        <w:ind w:left="360"/>
      </w:pPr>
      <w:r>
        <w:t xml:space="preserve">F) </w:t>
      </w:r>
      <w:r>
        <w:t xml:space="preserve">expensive</w:t>
      </w:r>
    </w:p>
    <w:p>
      <w:pPr>
        <w:spacing w:after="20"/>
        <w:ind w:left="360"/>
      </w:pPr>
      <w:r>
        <w:t xml:space="preserve">G) </w:t>
      </w:r>
      <w:r>
        <w:t xml:space="preserve">guidelines</w:t>
      </w:r>
    </w:p>
    <w:p>
      <w:pPr>
        <w:spacing w:after="20"/>
        <w:ind w:left="360"/>
      </w:pPr>
      <w:r>
        <w:t xml:space="preserve">H) </w:t>
      </w:r>
      <w:r>
        <w:t xml:space="preserve">involved</w:t>
      </w:r>
    </w:p>
    <w:p>
      <w:pPr>
        <w:spacing w:after="20"/>
        <w:ind w:left="360"/>
      </w:pPr>
      <w:r>
        <w:t xml:space="preserve">I) </w:t>
      </w:r>
      <w:r>
        <w:t xml:space="preserve">joining</w:t>
      </w:r>
    </w:p>
    <w:p>
      <w:pPr>
        <w:spacing w:after="20"/>
        <w:ind w:left="360"/>
      </w:pPr>
      <w:r>
        <w:t xml:space="preserve">J) </w:t>
      </w:r>
      <w:r>
        <w:t xml:space="preserve">naturally</w:t>
      </w:r>
    </w:p>
    <w:p>
      <w:pPr>
        <w:spacing w:after="20"/>
        <w:ind w:left="360"/>
      </w:pPr>
      <w:r>
        <w:t xml:space="preserve">K) </w:t>
      </w:r>
      <w:r>
        <w:t xml:space="preserve">observe</w:t>
      </w:r>
    </w:p>
    <w:p>
      <w:pPr>
        <w:spacing w:after="20"/>
        <w:ind w:left="360"/>
      </w:pPr>
      <w:r>
        <w:t xml:space="preserve">L) </w:t>
      </w:r>
      <w:r>
        <w:t xml:space="preserve">origin</w:t>
      </w:r>
    </w:p>
    <w:p>
      <w:pPr>
        <w:spacing w:after="20"/>
        <w:ind w:left="360"/>
      </w:pPr>
      <w:r>
        <w:t xml:space="preserve">M) </w:t>
      </w:r>
      <w:r>
        <w:t xml:space="preserve">recruited</w:t>
      </w:r>
    </w:p>
    <w:p>
      <w:pPr>
        <w:spacing w:after="20"/>
        <w:ind w:left="360"/>
      </w:pPr>
      <w:r>
        <w:t xml:space="preserve">N) </w:t>
      </w:r>
      <w:r>
        <w:t xml:space="preserve">up-to-date</w:t>
      </w:r>
    </w:p>
    <w:p>
      <w:pPr>
        <w:spacing w:after="20"/>
        <w:ind w:left="360"/>
      </w:pPr>
      <w:r>
        <w:t xml:space="preserve">O) </w:t>
      </w:r>
      <w:r>
        <w:t xml:space="preserve">volunteering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https://english-exam.lazynote.cn/cet4/paper/2015-06-1/part3-section-a/?f=w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英语四级2015年6月第1套完形填空（选词填空）真题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来源：https://english-exam.lazynote.cn/cet4/paper/2015-06-1/part3-section-a/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